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SÜBAŞI – TAM TEKNİK TABLO</w:t>
      </w:r>
    </w:p>
    <w:p>
      <w:r>
        <w:t>Sessiz Elektrikli Taktik Rover (SBS-SET-RV-001)</w:t>
      </w:r>
    </w:p>
    <w:p/>
    <w:p>
      <w:pPr>
        <w:pStyle w:val="Heading2"/>
      </w:pPr>
      <w:r>
        <w:t>1) Genel Tanım</w:t>
      </w:r>
    </w:p>
    <w:tbl>
      <w:tblPr>
        <w:tblW w:type="auto" w:w="0"/>
        <w:tblLook w:firstColumn="1" w:firstRow="1" w:lastColumn="0" w:lastRow="0" w:noHBand="0" w:noVBand="1" w:val="04A0"/>
      </w:tblPr>
      <w:tblGrid>
        <w:gridCol w:w="4320"/>
        <w:gridCol w:w="4320"/>
      </w:tblGrid>
      <w:tr>
        <w:tc>
          <w:tcPr>
            <w:tcW w:type="dxa" w:w="4320"/>
          </w:tcPr>
          <w:p>
            <w:r>
              <w:t>Başlık</w:t>
            </w:r>
          </w:p>
        </w:tc>
        <w:tc>
          <w:tcPr>
            <w:tcW w:type="dxa" w:w="4320"/>
          </w:tcPr>
          <w:p>
            <w:r>
              <w:t>Detay</w:t>
            </w:r>
          </w:p>
        </w:tc>
      </w:tr>
      <w:tr>
        <w:tc>
          <w:tcPr>
            <w:tcW w:type="dxa" w:w="4320"/>
          </w:tcPr>
          <w:p>
            <w:r>
              <w:t>Platform Türü</w:t>
            </w:r>
          </w:p>
        </w:tc>
        <w:tc>
          <w:tcPr>
            <w:tcW w:type="dxa" w:w="4320"/>
          </w:tcPr>
          <w:p>
            <w:r>
              <w:t>Sessiz Elektrikli Taktik Kara Aracı</w:t>
            </w:r>
          </w:p>
        </w:tc>
      </w:tr>
      <w:tr>
        <w:tc>
          <w:tcPr>
            <w:tcW w:type="dxa" w:w="4320"/>
          </w:tcPr>
          <w:p>
            <w:r>
              <w:t>Kod Adı</w:t>
            </w:r>
          </w:p>
        </w:tc>
        <w:tc>
          <w:tcPr>
            <w:tcW w:type="dxa" w:w="4320"/>
          </w:tcPr>
          <w:p>
            <w:r>
              <w:t>SBS-SET-RV-001</w:t>
            </w:r>
          </w:p>
        </w:tc>
      </w:tr>
      <w:tr>
        <w:tc>
          <w:tcPr>
            <w:tcW w:type="dxa" w:w="4320"/>
          </w:tcPr>
          <w:p>
            <w:r>
              <w:t>Mürettebat</w:t>
            </w:r>
          </w:p>
        </w:tc>
        <w:tc>
          <w:tcPr>
            <w:tcW w:type="dxa" w:w="4320"/>
          </w:tcPr>
          <w:p>
            <w:r>
              <w:t>1–2 (opsiyonel insansız)</w:t>
            </w:r>
          </w:p>
        </w:tc>
      </w:tr>
      <w:tr>
        <w:tc>
          <w:tcPr>
            <w:tcW w:type="dxa" w:w="4320"/>
          </w:tcPr>
          <w:p>
            <w:r>
              <w:t>Görev Tipi</w:t>
            </w:r>
          </w:p>
        </w:tc>
        <w:tc>
          <w:tcPr>
            <w:tcW w:type="dxa" w:w="4320"/>
          </w:tcPr>
          <w:p>
            <w:r>
              <w:t>Keşif, sızma, şehir içi operasyon, sınır güvenliği</w:t>
            </w:r>
          </w:p>
        </w:tc>
      </w:tr>
      <w:tr>
        <w:tc>
          <w:tcPr>
            <w:tcW w:type="dxa" w:w="4320"/>
          </w:tcPr>
          <w:p>
            <w:r>
              <w:t>Tahrik</w:t>
            </w:r>
          </w:p>
        </w:tc>
        <w:tc>
          <w:tcPr>
            <w:tcW w:type="dxa" w:w="4320"/>
          </w:tcPr>
          <w:p>
            <w:r>
              <w:t>4× bağımsız elektrik motoru / 4x4</w:t>
            </w:r>
          </w:p>
        </w:tc>
      </w:tr>
    </w:tbl>
    <w:p/>
    <w:p>
      <w:pPr>
        <w:pStyle w:val="Heading2"/>
      </w:pPr>
      <w:r>
        <w:t>2) Güç Sistemi ve Performans</w:t>
      </w:r>
    </w:p>
    <w:tbl>
      <w:tblPr>
        <w:tblW w:type="auto" w:w="0"/>
        <w:tblLook w:firstColumn="1" w:firstRow="1" w:lastColumn="0" w:lastRow="0" w:noHBand="0" w:noVBand="1" w:val="04A0"/>
      </w:tblPr>
      <w:tblGrid>
        <w:gridCol w:w="4320"/>
        <w:gridCol w:w="4320"/>
      </w:tblGrid>
      <w:tr>
        <w:tc>
          <w:tcPr>
            <w:tcW w:type="dxa" w:w="4320"/>
          </w:tcPr>
          <w:p>
            <w:r>
              <w:t>Özellik</w:t>
            </w:r>
          </w:p>
        </w:tc>
        <w:tc>
          <w:tcPr>
            <w:tcW w:type="dxa" w:w="4320"/>
          </w:tcPr>
          <w:p>
            <w:r>
              <w:t>Detay</w:t>
            </w:r>
          </w:p>
        </w:tc>
      </w:tr>
      <w:tr>
        <w:tc>
          <w:tcPr>
            <w:tcW w:type="dxa" w:w="4320"/>
          </w:tcPr>
          <w:p>
            <w:r>
              <w:t>Toplam Güç</w:t>
            </w:r>
          </w:p>
        </w:tc>
        <w:tc>
          <w:tcPr>
            <w:tcW w:type="dxa" w:w="4320"/>
          </w:tcPr>
          <w:p>
            <w:r>
              <w:t>~600 hp eşdeğeri</w:t>
            </w:r>
          </w:p>
        </w:tc>
      </w:tr>
      <w:tr>
        <w:tc>
          <w:tcPr>
            <w:tcW w:type="dxa" w:w="4320"/>
          </w:tcPr>
          <w:p>
            <w:r>
              <w:t>Tork</w:t>
            </w:r>
          </w:p>
        </w:tc>
        <w:tc>
          <w:tcPr>
            <w:tcW w:type="dxa" w:w="4320"/>
          </w:tcPr>
          <w:p>
            <w:r>
              <w:t>Anında maksimum (elektrik tahrik avantajı)</w:t>
            </w:r>
          </w:p>
        </w:tc>
      </w:tr>
      <w:tr>
        <w:tc>
          <w:tcPr>
            <w:tcW w:type="dxa" w:w="4320"/>
          </w:tcPr>
          <w:p>
            <w:r>
              <w:t>Azami Hız</w:t>
            </w:r>
          </w:p>
        </w:tc>
        <w:tc>
          <w:tcPr>
            <w:tcW w:type="dxa" w:w="4320"/>
          </w:tcPr>
          <w:p>
            <w:r>
              <w:t>120 km/s</w:t>
            </w:r>
          </w:p>
        </w:tc>
      </w:tr>
      <w:tr>
        <w:tc>
          <w:tcPr>
            <w:tcW w:type="dxa" w:w="4320"/>
          </w:tcPr>
          <w:p>
            <w:r>
              <w:t>Menzil</w:t>
            </w:r>
          </w:p>
        </w:tc>
        <w:tc>
          <w:tcPr>
            <w:tcW w:type="dxa" w:w="4320"/>
          </w:tcPr>
          <w:p>
            <w:r>
              <w:t>450–500 km</w:t>
            </w:r>
          </w:p>
        </w:tc>
      </w:tr>
      <w:tr>
        <w:tc>
          <w:tcPr>
            <w:tcW w:type="dxa" w:w="4320"/>
          </w:tcPr>
          <w:p>
            <w:r>
              <w:t>Şarj</w:t>
            </w:r>
          </w:p>
        </w:tc>
        <w:tc>
          <w:tcPr>
            <w:tcW w:type="dxa" w:w="4320"/>
          </w:tcPr>
          <w:p>
            <w:r>
              <w:t>Hızlı DC / saha jeneratörü ile uyumlu</w:t>
            </w:r>
          </w:p>
        </w:tc>
      </w:tr>
    </w:tbl>
    <w:p/>
    <w:p>
      <w:pPr>
        <w:pStyle w:val="Heading2"/>
      </w:pPr>
      <w:r>
        <w:t>3) Zırh ve Koruma</w:t>
      </w:r>
    </w:p>
    <w:tbl>
      <w:tblPr>
        <w:tblW w:type="auto" w:w="0"/>
        <w:tblLook w:firstColumn="1" w:firstRow="1" w:lastColumn="0" w:lastRow="0" w:noHBand="0" w:noVBand="1" w:val="04A0"/>
      </w:tblPr>
      <w:tblGrid>
        <w:gridCol w:w="4320"/>
        <w:gridCol w:w="4320"/>
      </w:tblGrid>
      <w:tr>
        <w:tc>
          <w:tcPr>
            <w:tcW w:type="dxa" w:w="4320"/>
          </w:tcPr>
          <w:p>
            <w:r>
              <w:t>Özellik</w:t>
            </w:r>
          </w:p>
        </w:tc>
        <w:tc>
          <w:tcPr>
            <w:tcW w:type="dxa" w:w="4320"/>
          </w:tcPr>
          <w:p>
            <w:r>
              <w:t>Detay</w:t>
            </w:r>
          </w:p>
        </w:tc>
      </w:tr>
      <w:tr>
        <w:tc>
          <w:tcPr>
            <w:tcW w:type="dxa" w:w="4320"/>
          </w:tcPr>
          <w:p>
            <w:r>
              <w:t>Zırh Yapısı</w:t>
            </w:r>
          </w:p>
        </w:tc>
        <w:tc>
          <w:tcPr>
            <w:tcW w:type="dxa" w:w="4320"/>
          </w:tcPr>
          <w:p>
            <w:r>
              <w:t>Kompozit + seramik modüler zırh</w:t>
            </w:r>
          </w:p>
        </w:tc>
      </w:tr>
      <w:tr>
        <w:tc>
          <w:tcPr>
            <w:tcW w:type="dxa" w:w="4320"/>
          </w:tcPr>
          <w:p>
            <w:r>
              <w:t>Balistik Koruma</w:t>
            </w:r>
          </w:p>
        </w:tc>
        <w:tc>
          <w:tcPr>
            <w:tcW w:type="dxa" w:w="4320"/>
          </w:tcPr>
          <w:p>
            <w:r>
              <w:t>STANAG Level 2–3</w:t>
            </w:r>
          </w:p>
        </w:tc>
      </w:tr>
      <w:tr>
        <w:tc>
          <w:tcPr>
            <w:tcW w:type="dxa" w:w="4320"/>
          </w:tcPr>
          <w:p>
            <w:r>
              <w:t>Mayın Koruması</w:t>
            </w:r>
          </w:p>
        </w:tc>
        <w:tc>
          <w:tcPr>
            <w:tcW w:type="dxa" w:w="4320"/>
          </w:tcPr>
          <w:p>
            <w:r>
              <w:t>Alt gövde V-yapı (opsiyonel)</w:t>
            </w:r>
          </w:p>
        </w:tc>
      </w:tr>
      <w:tr>
        <w:tc>
          <w:tcPr>
            <w:tcW w:type="dxa" w:w="4320"/>
          </w:tcPr>
          <w:p>
            <w:r>
              <w:t>Termal İz</w:t>
            </w:r>
          </w:p>
        </w:tc>
        <w:tc>
          <w:tcPr>
            <w:tcW w:type="dxa" w:w="4320"/>
          </w:tcPr>
          <w:p>
            <w:r>
              <w:t>Aktif termal bastırma / iz azaltma</w:t>
            </w:r>
          </w:p>
        </w:tc>
      </w:tr>
      <w:tr>
        <w:tc>
          <w:tcPr>
            <w:tcW w:type="dxa" w:w="4320"/>
          </w:tcPr>
          <w:p>
            <w:r>
              <w:t>Radar İzi</w:t>
            </w:r>
          </w:p>
        </w:tc>
        <w:tc>
          <w:tcPr>
            <w:tcW w:type="dxa" w:w="4320"/>
          </w:tcPr>
          <w:p>
            <w:r>
              <w:t>Düşük yansıtıcı yüzey kaplaması</w:t>
            </w:r>
          </w:p>
        </w:tc>
      </w:tr>
    </w:tbl>
    <w:p/>
    <w:p>
      <w:pPr>
        <w:pStyle w:val="Heading2"/>
      </w:pPr>
      <w:r>
        <w:t>4) Elektronik ve Otonomi</w:t>
      </w:r>
    </w:p>
    <w:tbl>
      <w:tblPr>
        <w:tblW w:type="auto" w:w="0"/>
        <w:tblLook w:firstColumn="1" w:firstRow="1" w:lastColumn="0" w:lastRow="0" w:noHBand="0" w:noVBand="1" w:val="04A0"/>
      </w:tblPr>
      <w:tblGrid>
        <w:gridCol w:w="4320"/>
        <w:gridCol w:w="4320"/>
      </w:tblGrid>
      <w:tr>
        <w:tc>
          <w:tcPr>
            <w:tcW w:type="dxa" w:w="4320"/>
          </w:tcPr>
          <w:p>
            <w:r>
              <w:t>Özellik</w:t>
            </w:r>
          </w:p>
        </w:tc>
        <w:tc>
          <w:tcPr>
            <w:tcW w:type="dxa" w:w="4320"/>
          </w:tcPr>
          <w:p>
            <w:r>
              <w:t>Detay</w:t>
            </w:r>
          </w:p>
        </w:tc>
      </w:tr>
      <w:tr>
        <w:tc>
          <w:tcPr>
            <w:tcW w:type="dxa" w:w="4320"/>
          </w:tcPr>
          <w:p>
            <w:r>
              <w:t>Otonomi Seviyesi</w:t>
            </w:r>
          </w:p>
        </w:tc>
        <w:tc>
          <w:tcPr>
            <w:tcW w:type="dxa" w:w="4320"/>
          </w:tcPr>
          <w:p>
            <w:r>
              <w:t>Seviye 2–3</w:t>
            </w:r>
          </w:p>
        </w:tc>
      </w:tr>
      <w:tr>
        <w:tc>
          <w:tcPr>
            <w:tcW w:type="dxa" w:w="4320"/>
          </w:tcPr>
          <w:p>
            <w:r>
              <w:t>Uzaktan Kontrol</w:t>
            </w:r>
          </w:p>
        </w:tc>
        <w:tc>
          <w:tcPr>
            <w:tcW w:type="dxa" w:w="4320"/>
          </w:tcPr>
          <w:p>
            <w:r>
              <w:t>5–10 km LOS (görüş hattı)</w:t>
            </w:r>
          </w:p>
        </w:tc>
      </w:tr>
      <w:tr>
        <w:tc>
          <w:tcPr>
            <w:tcW w:type="dxa" w:w="4320"/>
          </w:tcPr>
          <w:p>
            <w:r>
              <w:t>Sensör Paketi</w:t>
            </w:r>
          </w:p>
        </w:tc>
        <w:tc>
          <w:tcPr>
            <w:tcW w:type="dxa" w:w="4320"/>
          </w:tcPr>
          <w:p>
            <w:r>
              <w:t>Termal kamera, LIDAR, gece görüş</w:t>
            </w:r>
          </w:p>
        </w:tc>
      </w:tr>
      <w:tr>
        <w:tc>
          <w:tcPr>
            <w:tcW w:type="dxa" w:w="4320"/>
          </w:tcPr>
          <w:p>
            <w:r>
              <w:t>Komuta Arayüzü</w:t>
            </w:r>
          </w:p>
        </w:tc>
        <w:tc>
          <w:tcPr>
            <w:tcW w:type="dxa" w:w="4320"/>
          </w:tcPr>
          <w:p>
            <w:r>
              <w:t>HUD / holografik ekran entegrasyonu</w:t>
            </w:r>
          </w:p>
        </w:tc>
      </w:tr>
      <w:tr>
        <w:tc>
          <w:tcPr>
            <w:tcW w:type="dxa" w:w="4320"/>
          </w:tcPr>
          <w:p>
            <w:r>
              <w:t>Elektronik Harp Uyumu</w:t>
            </w:r>
          </w:p>
        </w:tc>
        <w:tc>
          <w:tcPr>
            <w:tcW w:type="dxa" w:w="4320"/>
          </w:tcPr>
          <w:p>
            <w:r>
              <w:t>Jammer / anti-jammer uyumlu altyapı</w:t>
            </w:r>
          </w:p>
        </w:tc>
      </w:tr>
    </w:tbl>
    <w:p/>
    <w:p>
      <w:pPr>
        <w:pStyle w:val="Heading2"/>
      </w:pPr>
      <w:r>
        <w:t>5) Modülerlik</w:t>
      </w:r>
    </w:p>
    <w:p>
      <w:r>
        <w:t>SÜBAŞI platformu; keşif, silah platformu, mobil komuta, lojistik ve saha sağlık modülleri ile görev odaklı yapılandırılabilir.</w:t>
      </w:r>
    </w:p>
    <w:p>
      <w:r>
        <w:br w:type="page"/>
      </w:r>
    </w:p>
    <w:p>
      <w:pPr>
        <w:pStyle w:val="Heading1"/>
      </w:pPr>
      <w:r>
        <w:t>RESMÎ TEKLİF DOSYASI</w:t>
      </w:r>
    </w:p>
    <w:p>
      <w:r>
        <w:t>Proje: SÜBAŞI (SBS-SET-RV-001)</w:t>
      </w:r>
    </w:p>
    <w:p/>
    <w:p>
      <w:pPr>
        <w:pStyle w:val="Heading2"/>
      </w:pPr>
      <w:r>
        <w:t>1. Yönetici Özeti</w:t>
      </w:r>
    </w:p>
    <w:p>
      <w:r>
        <w:t>SÜBAŞI; sessiz elektrikli tahrik altyapısı, düşük termal iz profili ve modüler görev yapısı ile şehir içi harekât, sınır güvenliği ve özel operasyonlar için geliştirilmiş yeni nesil taktik kara aracı konseptidir. Proje, modern savaş ortamında tespit edilme riskini azaltan ve operasyonel çevikliği artıran sistem ihtiyacına cevap vermektedir.</w:t>
      </w:r>
    </w:p>
    <w:p>
      <w:pPr>
        <w:pStyle w:val="Heading2"/>
      </w:pPr>
      <w:r>
        <w:t>2. Operasyonel İhtiyaç</w:t>
      </w:r>
    </w:p>
    <w:p>
      <w:r>
        <w:t>Günümüz tehdit ortamında klasik zırhlı araçlar yüksek gürültü, yüksek termal iz ve sınırlı şehir içi manevra kabiliyeti sebebiyle kritik görevlerde dezavantaj oluşturmaktadır. SÜBAŞI; düşük iz, yüksek hareket ve otonom destek kabiliyetleri ile bu boşluğu doldurmayı hedeflemektedir.</w:t>
      </w:r>
    </w:p>
    <w:p>
      <w:pPr>
        <w:pStyle w:val="Heading2"/>
      </w:pPr>
      <w:r>
        <w:t>3. Sistem Genel Tanımı</w:t>
      </w:r>
    </w:p>
    <w:tbl>
      <w:tblPr>
        <w:tblW w:type="auto" w:w="0"/>
        <w:tblLook w:firstColumn="1" w:firstRow="1" w:lastColumn="0" w:lastRow="0" w:noHBand="0" w:noVBand="1" w:val="04A0"/>
      </w:tblPr>
      <w:tblGrid>
        <w:gridCol w:w="4320"/>
        <w:gridCol w:w="4320"/>
      </w:tblGrid>
      <w:tr>
        <w:tc>
          <w:tcPr>
            <w:tcW w:type="dxa" w:w="4320"/>
          </w:tcPr>
          <w:p>
            <w:r>
              <w:t>Başlık</w:t>
            </w:r>
          </w:p>
        </w:tc>
        <w:tc>
          <w:tcPr>
            <w:tcW w:type="dxa" w:w="4320"/>
          </w:tcPr>
          <w:p>
            <w:r>
              <w:t>Detay</w:t>
            </w:r>
          </w:p>
        </w:tc>
      </w:tr>
      <w:tr>
        <w:tc>
          <w:tcPr>
            <w:tcW w:type="dxa" w:w="4320"/>
          </w:tcPr>
          <w:p>
            <w:r>
              <w:t>Platform</w:t>
            </w:r>
          </w:p>
        </w:tc>
        <w:tc>
          <w:tcPr>
            <w:tcW w:type="dxa" w:w="4320"/>
          </w:tcPr>
          <w:p>
            <w:r>
              <w:t>Sessiz Elektrikli Taktik Rover</w:t>
            </w:r>
          </w:p>
        </w:tc>
      </w:tr>
      <w:tr>
        <w:tc>
          <w:tcPr>
            <w:tcW w:type="dxa" w:w="4320"/>
          </w:tcPr>
          <w:p>
            <w:r>
              <w:t>Kod Adı</w:t>
            </w:r>
          </w:p>
        </w:tc>
        <w:tc>
          <w:tcPr>
            <w:tcW w:type="dxa" w:w="4320"/>
          </w:tcPr>
          <w:p>
            <w:r>
              <w:t>SBS-SET-RV-001</w:t>
            </w:r>
          </w:p>
        </w:tc>
      </w:tr>
      <w:tr>
        <w:tc>
          <w:tcPr>
            <w:tcW w:type="dxa" w:w="4320"/>
          </w:tcPr>
          <w:p>
            <w:r>
              <w:t>Menzil</w:t>
            </w:r>
          </w:p>
        </w:tc>
        <w:tc>
          <w:tcPr>
            <w:tcW w:type="dxa" w:w="4320"/>
          </w:tcPr>
          <w:p>
            <w:r>
              <w:t>450–500 km</w:t>
            </w:r>
          </w:p>
        </w:tc>
      </w:tr>
      <w:tr>
        <w:tc>
          <w:tcPr>
            <w:tcW w:type="dxa" w:w="4320"/>
          </w:tcPr>
          <w:p>
            <w:r>
              <w:t>Azami Hız</w:t>
            </w:r>
          </w:p>
        </w:tc>
        <w:tc>
          <w:tcPr>
            <w:tcW w:type="dxa" w:w="4320"/>
          </w:tcPr>
          <w:p>
            <w:r>
              <w:t>120 km/s</w:t>
            </w:r>
          </w:p>
        </w:tc>
      </w:tr>
      <w:tr>
        <w:tc>
          <w:tcPr>
            <w:tcW w:type="dxa" w:w="4320"/>
          </w:tcPr>
          <w:p>
            <w:r>
              <w:t>Koruma</w:t>
            </w:r>
          </w:p>
        </w:tc>
        <w:tc>
          <w:tcPr>
            <w:tcW w:type="dxa" w:w="4320"/>
          </w:tcPr>
          <w:p>
            <w:r>
              <w:t>Modüler kompozit + seramik zırh (STANAG 2–3)</w:t>
            </w:r>
          </w:p>
        </w:tc>
      </w:tr>
      <w:tr>
        <w:tc>
          <w:tcPr>
            <w:tcW w:type="dxa" w:w="4320"/>
          </w:tcPr>
          <w:p>
            <w:r>
              <w:t>Otonomi</w:t>
            </w:r>
          </w:p>
        </w:tc>
        <w:tc>
          <w:tcPr>
            <w:tcW w:type="dxa" w:w="4320"/>
          </w:tcPr>
          <w:p>
            <w:r>
              <w:t>Seviye 2–3</w:t>
            </w:r>
          </w:p>
        </w:tc>
      </w:tr>
      <w:tr>
        <w:tc>
          <w:tcPr>
            <w:tcW w:type="dxa" w:w="4320"/>
          </w:tcPr>
          <w:p>
            <w:r>
              <w:t>Sensörler</w:t>
            </w:r>
          </w:p>
        </w:tc>
        <w:tc>
          <w:tcPr>
            <w:tcW w:type="dxa" w:w="4320"/>
          </w:tcPr>
          <w:p>
            <w:r>
              <w:t>Termal, LIDAR, gece görüş</w:t>
            </w:r>
          </w:p>
        </w:tc>
      </w:tr>
    </w:tbl>
    <w:p/>
    <w:p>
      <w:pPr>
        <w:pStyle w:val="Heading2"/>
      </w:pPr>
      <w:r>
        <w:t>4. Kullanım Senaryoları</w:t>
      </w:r>
    </w:p>
    <w:p>
      <w:r>
        <w:t>• Şehir içi operasyonlar (sessiz ve düşük izli hareket)</w:t>
      </w:r>
    </w:p>
    <w:p>
      <w:r>
        <w:t>• Sınır hattı devriye ve keşif</w:t>
      </w:r>
    </w:p>
    <w:p>
      <w:r>
        <w:t>• Özel kuvvet sızma ve hızlı tahliye görevleri</w:t>
      </w:r>
    </w:p>
    <w:p>
      <w:r>
        <w:t>• Kritik tesis güvenliği ve mobil devriye</w:t>
      </w:r>
    </w:p>
    <w:p>
      <w:pPr>
        <w:pStyle w:val="Heading2"/>
      </w:pPr>
      <w:r>
        <w:t>5. Yol Haritası</w:t>
      </w:r>
    </w:p>
    <w:tbl>
      <w:tblPr>
        <w:tblW w:type="auto" w:w="0"/>
        <w:tblLook w:firstColumn="1" w:firstRow="1" w:lastColumn="0" w:lastRow="0" w:noHBand="0" w:noVBand="1" w:val="04A0"/>
      </w:tblPr>
      <w:tblGrid>
        <w:gridCol w:w="2880"/>
        <w:gridCol w:w="2880"/>
        <w:gridCol w:w="2880"/>
      </w:tblGrid>
      <w:tr>
        <w:tc>
          <w:tcPr>
            <w:tcW w:type="dxa" w:w="2880"/>
          </w:tcPr>
          <w:p>
            <w:r>
              <w:t>Aşama</w:t>
            </w:r>
          </w:p>
        </w:tc>
        <w:tc>
          <w:tcPr>
            <w:tcW w:type="dxa" w:w="2880"/>
          </w:tcPr>
          <w:p>
            <w:r>
              <w:t>Hedef</w:t>
            </w:r>
          </w:p>
        </w:tc>
        <w:tc>
          <w:tcPr>
            <w:tcW w:type="dxa" w:w="2880"/>
          </w:tcPr>
          <w:p>
            <w:r>
              <w:t>Tahmini Süre</w:t>
            </w:r>
          </w:p>
        </w:tc>
      </w:tr>
      <w:tr>
        <w:tc>
          <w:tcPr>
            <w:tcW w:type="dxa" w:w="2880"/>
          </w:tcPr>
          <w:p>
            <w:r>
              <w:t>Aşama-1</w:t>
            </w:r>
          </w:p>
        </w:tc>
        <w:tc>
          <w:tcPr>
            <w:tcW w:type="dxa" w:w="2880"/>
          </w:tcPr>
          <w:p>
            <w:r>
              <w:t>Konsept doğrulama + 3D dijital ikiz</w:t>
            </w:r>
          </w:p>
        </w:tc>
        <w:tc>
          <w:tcPr>
            <w:tcW w:type="dxa" w:w="2880"/>
          </w:tcPr>
          <w:p>
            <w:r>
              <w:t>1–2 ay</w:t>
            </w:r>
          </w:p>
        </w:tc>
      </w:tr>
      <w:tr>
        <w:tc>
          <w:tcPr>
            <w:tcW w:type="dxa" w:w="2880"/>
          </w:tcPr>
          <w:p>
            <w:r>
              <w:t>Aşama-2</w:t>
            </w:r>
          </w:p>
        </w:tc>
        <w:tc>
          <w:tcPr>
            <w:tcW w:type="dxa" w:w="2880"/>
          </w:tcPr>
          <w:p>
            <w:r>
              <w:t>İlk prototip tasarım + modüler zırh</w:t>
            </w:r>
          </w:p>
        </w:tc>
        <w:tc>
          <w:tcPr>
            <w:tcW w:type="dxa" w:w="2880"/>
          </w:tcPr>
          <w:p>
            <w:r>
              <w:t>3–6 ay</w:t>
            </w:r>
          </w:p>
        </w:tc>
      </w:tr>
      <w:tr>
        <w:tc>
          <w:tcPr>
            <w:tcW w:type="dxa" w:w="2880"/>
          </w:tcPr>
          <w:p>
            <w:r>
              <w:t>Aşama-3</w:t>
            </w:r>
          </w:p>
        </w:tc>
        <w:tc>
          <w:tcPr>
            <w:tcW w:type="dxa" w:w="2880"/>
          </w:tcPr>
          <w:p>
            <w:r>
              <w:t>Testler (mobilite, batarya, saha testleri)</w:t>
            </w:r>
          </w:p>
        </w:tc>
        <w:tc>
          <w:tcPr>
            <w:tcW w:type="dxa" w:w="2880"/>
          </w:tcPr>
          <w:p>
            <w:r>
              <w:t>2–4 ay</w:t>
            </w:r>
          </w:p>
        </w:tc>
      </w:tr>
      <w:tr>
        <w:tc>
          <w:tcPr>
            <w:tcW w:type="dxa" w:w="2880"/>
          </w:tcPr>
          <w:p>
            <w:r>
              <w:t>Aşama-4</w:t>
            </w:r>
          </w:p>
        </w:tc>
        <w:tc>
          <w:tcPr>
            <w:tcW w:type="dxa" w:w="2880"/>
          </w:tcPr>
          <w:p>
            <w:r>
              <w:t>Entegrasyon (sensör, EH, komuta)</w:t>
            </w:r>
          </w:p>
        </w:tc>
        <w:tc>
          <w:tcPr>
            <w:tcW w:type="dxa" w:w="2880"/>
          </w:tcPr>
          <w:p>
            <w:r>
              <w:t>2–4 ay</w:t>
            </w:r>
          </w:p>
        </w:tc>
      </w:tr>
    </w:tbl>
    <w:p>
      <w:pPr>
        <w:pStyle w:val="Heading2"/>
      </w:pPr>
      <w:r>
        <w:t>6. Sonuç</w:t>
      </w:r>
    </w:p>
    <w:p>
      <w:r>
        <w:t>SÜBAŞI bir konsept sunumundan öte; modern operasyonel ihtiyaçlara yönelik stratejik bir kabiliyet boşluğunu doldurmayı hedefleyen gelecek nesil sessiz elektrikli taktik platform projesidir.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